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7E9" w:rsidRDefault="008C57E9" w:rsidP="008C57E9">
      <w:pPr>
        <w:tabs>
          <w:tab w:val="left" w:pos="3195"/>
        </w:tabs>
        <w:spacing w:line="480" w:lineRule="auto"/>
        <w:jc w:val="center"/>
        <w:rPr>
          <w:rFonts w:ascii="Times New Roman" w:hAnsi="Times New Roman" w:cs="Times New Roman"/>
          <w:sz w:val="24"/>
          <w:szCs w:val="24"/>
        </w:rPr>
      </w:pPr>
    </w:p>
    <w:p w:rsidR="008C57E9" w:rsidRDefault="008C57E9" w:rsidP="008C57E9">
      <w:pPr>
        <w:tabs>
          <w:tab w:val="left" w:pos="3195"/>
        </w:tabs>
        <w:spacing w:line="480" w:lineRule="auto"/>
        <w:jc w:val="center"/>
        <w:rPr>
          <w:rFonts w:ascii="Times New Roman" w:hAnsi="Times New Roman" w:cs="Times New Roman"/>
          <w:sz w:val="24"/>
          <w:szCs w:val="24"/>
        </w:rPr>
      </w:pPr>
    </w:p>
    <w:p w:rsidR="008C57E9" w:rsidRDefault="008C57E9" w:rsidP="008C57E9">
      <w:pPr>
        <w:tabs>
          <w:tab w:val="left" w:pos="3195"/>
        </w:tabs>
        <w:spacing w:line="480" w:lineRule="auto"/>
        <w:jc w:val="center"/>
        <w:rPr>
          <w:rFonts w:ascii="Times New Roman" w:hAnsi="Times New Roman" w:cs="Times New Roman"/>
          <w:sz w:val="24"/>
          <w:szCs w:val="24"/>
        </w:rPr>
      </w:pPr>
    </w:p>
    <w:p w:rsidR="003E1B8A" w:rsidRDefault="008C57E9" w:rsidP="008C57E9">
      <w:pPr>
        <w:tabs>
          <w:tab w:val="left" w:pos="3195"/>
        </w:tabs>
        <w:spacing w:line="480" w:lineRule="auto"/>
        <w:jc w:val="center"/>
        <w:rPr>
          <w:rFonts w:ascii="Times New Roman" w:hAnsi="Times New Roman" w:cs="Times New Roman"/>
          <w:sz w:val="24"/>
          <w:szCs w:val="24"/>
        </w:rPr>
      </w:pPr>
      <w:r>
        <w:rPr>
          <w:rFonts w:ascii="Times New Roman" w:hAnsi="Times New Roman" w:cs="Times New Roman"/>
          <w:sz w:val="24"/>
          <w:szCs w:val="24"/>
        </w:rPr>
        <w:t>Slavery Arguments</w:t>
      </w:r>
    </w:p>
    <w:p w:rsidR="008C57E9" w:rsidRDefault="008C57E9" w:rsidP="008C57E9">
      <w:pPr>
        <w:tabs>
          <w:tab w:val="left" w:pos="3195"/>
        </w:tabs>
        <w:spacing w:line="480" w:lineRule="auto"/>
        <w:jc w:val="center"/>
        <w:rPr>
          <w:rFonts w:ascii="Times New Roman" w:hAnsi="Times New Roman" w:cs="Times New Roman"/>
          <w:sz w:val="24"/>
          <w:szCs w:val="24"/>
        </w:rPr>
      </w:pPr>
      <w:r>
        <w:rPr>
          <w:rFonts w:ascii="Times New Roman" w:hAnsi="Times New Roman" w:cs="Times New Roman"/>
          <w:sz w:val="24"/>
          <w:szCs w:val="24"/>
        </w:rPr>
        <w:t>Carlos Salazar</w:t>
      </w:r>
    </w:p>
    <w:p w:rsidR="008C57E9" w:rsidRDefault="008C57E9" w:rsidP="008C57E9">
      <w:pPr>
        <w:tabs>
          <w:tab w:val="left" w:pos="3195"/>
        </w:tabs>
        <w:spacing w:line="480" w:lineRule="auto"/>
        <w:jc w:val="center"/>
        <w:rPr>
          <w:rFonts w:ascii="Times New Roman" w:hAnsi="Times New Roman" w:cs="Times New Roman"/>
          <w:sz w:val="24"/>
          <w:szCs w:val="24"/>
        </w:rPr>
      </w:pPr>
    </w:p>
    <w:p w:rsidR="008C57E9" w:rsidRDefault="008C57E9" w:rsidP="008C57E9">
      <w:pPr>
        <w:tabs>
          <w:tab w:val="left" w:pos="3195"/>
        </w:tabs>
        <w:spacing w:line="480" w:lineRule="auto"/>
        <w:jc w:val="center"/>
        <w:rPr>
          <w:rFonts w:ascii="Times New Roman" w:hAnsi="Times New Roman" w:cs="Times New Roman"/>
          <w:sz w:val="24"/>
          <w:szCs w:val="24"/>
        </w:rPr>
      </w:pPr>
    </w:p>
    <w:p w:rsidR="008C57E9" w:rsidRDefault="008C57E9" w:rsidP="008C57E9">
      <w:pPr>
        <w:tabs>
          <w:tab w:val="left" w:pos="3195"/>
        </w:tabs>
        <w:spacing w:line="480" w:lineRule="auto"/>
        <w:jc w:val="center"/>
        <w:rPr>
          <w:rFonts w:ascii="Times New Roman" w:hAnsi="Times New Roman" w:cs="Times New Roman"/>
          <w:sz w:val="24"/>
          <w:szCs w:val="24"/>
        </w:rPr>
      </w:pPr>
    </w:p>
    <w:p w:rsidR="008C57E9" w:rsidRDefault="008C57E9" w:rsidP="008C57E9">
      <w:pPr>
        <w:tabs>
          <w:tab w:val="left" w:pos="3195"/>
        </w:tabs>
        <w:spacing w:line="480" w:lineRule="auto"/>
        <w:jc w:val="center"/>
        <w:rPr>
          <w:rFonts w:ascii="Times New Roman" w:hAnsi="Times New Roman" w:cs="Times New Roman"/>
          <w:sz w:val="24"/>
          <w:szCs w:val="24"/>
        </w:rPr>
      </w:pPr>
    </w:p>
    <w:p w:rsidR="008C57E9" w:rsidRDefault="008C57E9" w:rsidP="008C57E9">
      <w:pPr>
        <w:tabs>
          <w:tab w:val="left" w:pos="3195"/>
        </w:tabs>
        <w:spacing w:line="480" w:lineRule="auto"/>
        <w:jc w:val="center"/>
        <w:rPr>
          <w:rFonts w:ascii="Times New Roman" w:hAnsi="Times New Roman" w:cs="Times New Roman"/>
          <w:sz w:val="24"/>
          <w:szCs w:val="24"/>
        </w:rPr>
      </w:pPr>
    </w:p>
    <w:p w:rsidR="008C57E9" w:rsidRDefault="008C57E9" w:rsidP="008C57E9">
      <w:pPr>
        <w:tabs>
          <w:tab w:val="left" w:pos="3195"/>
        </w:tabs>
        <w:spacing w:line="480" w:lineRule="auto"/>
        <w:jc w:val="center"/>
        <w:rPr>
          <w:rFonts w:ascii="Times New Roman" w:hAnsi="Times New Roman" w:cs="Times New Roman"/>
          <w:sz w:val="24"/>
          <w:szCs w:val="24"/>
        </w:rPr>
      </w:pPr>
    </w:p>
    <w:p w:rsidR="008C57E9" w:rsidRDefault="008C57E9" w:rsidP="008C57E9">
      <w:pPr>
        <w:tabs>
          <w:tab w:val="left" w:pos="31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C57E9" w:rsidRDefault="008C57E9" w:rsidP="008C57E9">
      <w:pPr>
        <w:tabs>
          <w:tab w:val="left" w:pos="3195"/>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8C57E9" w:rsidRDefault="008C57E9" w:rsidP="008C57E9">
      <w:pPr>
        <w:tabs>
          <w:tab w:val="left" w:pos="3195"/>
        </w:tabs>
        <w:spacing w:line="480" w:lineRule="auto"/>
        <w:jc w:val="center"/>
        <w:rPr>
          <w:rFonts w:ascii="Times New Roman" w:hAnsi="Times New Roman" w:cs="Times New Roman"/>
          <w:sz w:val="24"/>
          <w:szCs w:val="24"/>
        </w:rPr>
      </w:pPr>
      <w:r>
        <w:rPr>
          <w:rFonts w:ascii="Times New Roman" w:hAnsi="Times New Roman" w:cs="Times New Roman"/>
          <w:sz w:val="24"/>
          <w:szCs w:val="24"/>
        </w:rPr>
        <w:t>26</w:t>
      </w:r>
      <w:r w:rsidRPr="008C57E9">
        <w:rPr>
          <w:rFonts w:ascii="Times New Roman" w:hAnsi="Times New Roman" w:cs="Times New Roman"/>
          <w:sz w:val="24"/>
          <w:szCs w:val="24"/>
          <w:vertAlign w:val="superscript"/>
        </w:rPr>
        <w:t>th</w:t>
      </w:r>
      <w:r>
        <w:rPr>
          <w:rFonts w:ascii="Times New Roman" w:hAnsi="Times New Roman" w:cs="Times New Roman"/>
          <w:sz w:val="24"/>
          <w:szCs w:val="24"/>
        </w:rPr>
        <w:t xml:space="preserve"> June 2020</w:t>
      </w:r>
    </w:p>
    <w:p w:rsidR="008C57E9" w:rsidRDefault="008C57E9" w:rsidP="008C57E9">
      <w:pPr>
        <w:tabs>
          <w:tab w:val="left" w:pos="3195"/>
        </w:tabs>
        <w:spacing w:line="480" w:lineRule="auto"/>
        <w:jc w:val="center"/>
        <w:rPr>
          <w:rFonts w:ascii="Times New Roman" w:hAnsi="Times New Roman" w:cs="Times New Roman"/>
          <w:sz w:val="24"/>
          <w:szCs w:val="24"/>
        </w:rPr>
      </w:pPr>
    </w:p>
    <w:p w:rsidR="008C57E9" w:rsidRDefault="008C57E9" w:rsidP="008C57E9">
      <w:pPr>
        <w:tabs>
          <w:tab w:val="left" w:pos="3195"/>
        </w:tabs>
        <w:spacing w:line="480" w:lineRule="auto"/>
        <w:jc w:val="center"/>
        <w:rPr>
          <w:rFonts w:ascii="Times New Roman" w:hAnsi="Times New Roman" w:cs="Times New Roman"/>
          <w:sz w:val="24"/>
          <w:szCs w:val="24"/>
        </w:rPr>
      </w:pPr>
    </w:p>
    <w:p w:rsidR="008C57E9" w:rsidRDefault="008C57E9" w:rsidP="00624391">
      <w:pPr>
        <w:tabs>
          <w:tab w:val="left" w:pos="3195"/>
        </w:tabs>
        <w:spacing w:line="480" w:lineRule="auto"/>
        <w:rPr>
          <w:rFonts w:ascii="Times New Roman" w:hAnsi="Times New Roman" w:cs="Times New Roman"/>
          <w:sz w:val="24"/>
          <w:szCs w:val="24"/>
        </w:rPr>
      </w:pPr>
    </w:p>
    <w:p w:rsidR="008C57E9" w:rsidRDefault="00624391" w:rsidP="008C57E9">
      <w:pPr>
        <w:tabs>
          <w:tab w:val="left" w:pos="319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A6EFF" w:rsidRPr="002A6EFF">
        <w:rPr>
          <w:rFonts w:ascii="Times New Roman" w:hAnsi="Times New Roman" w:cs="Times New Roman"/>
          <w:sz w:val="24"/>
          <w:szCs w:val="24"/>
        </w:rPr>
        <w:t xml:space="preserve">     Slavery became a necessary evil in the post-colonial United States based on the backward perceptual pedagogies that characterized the social system. The conceptual representation of the American Dream created a distinct differentiation between skeptics and idealists. Ideal-oriented persons were opined that the “American Dream” was based on hard work and endeavors towards collective goals; as a result, ensuring a better life for all Americans regardless of the social or ethnic orientations. On the contrary, skeptics were critical that the dream is aligned with the endless motivation for material things. However, the “American Dream” should not be all about high wages and motor cars. The dream was supposed to promote the pursuit of noble objectives such as self-fulfillment, freedom, and better living conditions. Comprehension of the primary goal of the “American Dream” leads to the realization that slavery was not supposed to be supported at all costs. The paper will provide a conceptual framework of the arguments for and against slavery in a bid to demonstrate its evilness.</w:t>
      </w:r>
    </w:p>
    <w:p w:rsidR="00E67EB9" w:rsidRPr="00E67EB9" w:rsidRDefault="002A6EFF" w:rsidP="002A6EFF">
      <w:pPr>
        <w:tabs>
          <w:tab w:val="left" w:pos="319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2A6EFF">
        <w:rPr>
          <w:rFonts w:ascii="Times New Roman" w:hAnsi="Times New Roman" w:cs="Times New Roman"/>
          <w:sz w:val="24"/>
          <w:szCs w:val="24"/>
        </w:rPr>
        <w:t xml:space="preserve">Slavery had taken root in the South in post-colonial America due to the negative perceptions that people harbored against people of color. Slavery was justified since Blacks and other non-White persons were not considered as equals to their White counterparts. The slaves were stripped off their human rights and privileges and subjected to brutality and force. Angelina Grimke was critical that even though the Church was present in the face of atrocities perpetrated against the slaves, they did not criticize it.  The Church was supposed to foster the principles of repentance and holiness. Angelina Grimke was against the whole idea of slavery since it propagated deviation from the teachings of God. </w:t>
      </w:r>
      <w:r w:rsidR="00A4105A">
        <w:rPr>
          <w:rStyle w:val="FootnoteReference"/>
          <w:rFonts w:ascii="Times New Roman" w:hAnsi="Times New Roman" w:cs="Times New Roman"/>
          <w:sz w:val="24"/>
          <w:szCs w:val="24"/>
        </w:rPr>
        <w:footnoteReference w:id="1"/>
      </w:r>
      <w:r w:rsidR="00A4105A">
        <w:rPr>
          <w:rFonts w:ascii="Times New Roman" w:hAnsi="Times New Roman" w:cs="Times New Roman"/>
          <w:sz w:val="24"/>
          <w:szCs w:val="24"/>
        </w:rPr>
        <w:t>According to Angelina,</w:t>
      </w:r>
      <w:r w:rsidR="00E67EB9" w:rsidRPr="008C0394">
        <w:rPr>
          <w:rFonts w:ascii="Times New Roman" w:hAnsi="Times New Roman" w:cs="Times New Roman"/>
          <w:sz w:val="24"/>
          <w:szCs w:val="24"/>
        </w:rPr>
        <w:t>"God swept Egypt with the besom of destruction, and punished Judea also with a sore punishment, because of slavery. And have we any reason to believe that he is less just now?"</w:t>
      </w:r>
      <w:r w:rsidR="00E67EB9">
        <w:rPr>
          <w:rFonts w:ascii="Times New Roman" w:hAnsi="Times New Roman" w:cs="Times New Roman"/>
          <w:sz w:val="24"/>
          <w:szCs w:val="24"/>
          <w:vertAlign w:val="superscript"/>
        </w:rPr>
        <w:t>1</w:t>
      </w:r>
      <w:r w:rsidR="00E67EB9">
        <w:rPr>
          <w:rFonts w:ascii="Times New Roman" w:hAnsi="Times New Roman" w:cs="Times New Roman"/>
          <w:sz w:val="24"/>
          <w:szCs w:val="24"/>
        </w:rPr>
        <w:t xml:space="preserve"> </w:t>
      </w:r>
      <w:r w:rsidRPr="002A6EFF">
        <w:rPr>
          <w:rFonts w:ascii="Times New Roman" w:hAnsi="Times New Roman" w:cs="Times New Roman"/>
          <w:sz w:val="24"/>
          <w:szCs w:val="24"/>
        </w:rPr>
        <w:t xml:space="preserve">Therefore, unless American society </w:t>
      </w:r>
      <w:r w:rsidRPr="002A6EFF">
        <w:rPr>
          <w:rFonts w:ascii="Times New Roman" w:hAnsi="Times New Roman" w:cs="Times New Roman"/>
          <w:sz w:val="24"/>
          <w:szCs w:val="24"/>
        </w:rPr>
        <w:lastRenderedPageBreak/>
        <w:t>changed their attitudes towards slavery, they were bound to fail as a social organization. Calamities and punishment were likely to strike the United States if they did not repent and pursued holiness.</w:t>
      </w:r>
    </w:p>
    <w:p w:rsidR="002A6EFF" w:rsidRPr="002A6EFF" w:rsidRDefault="00E67EB9" w:rsidP="002A6EFF">
      <w:pPr>
        <w:tabs>
          <w:tab w:val="left" w:pos="319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A6EFF" w:rsidRPr="002A6EFF">
        <w:rPr>
          <w:rFonts w:ascii="Times New Roman" w:hAnsi="Times New Roman" w:cs="Times New Roman"/>
          <w:sz w:val="24"/>
          <w:szCs w:val="24"/>
        </w:rPr>
        <w:t xml:space="preserve">There was a widespread notion that owning slaves was the birthright for the slaveholders. Therefore, they could treat them the way they wished to accrue financial benefits. Angelina is seen to be empathetic to the slaves’ condition. They did not receive any recognition either in the South or in the North. </w:t>
      </w:r>
      <w:r w:rsidR="00A4105A">
        <w:rPr>
          <w:rFonts w:ascii="Times New Roman" w:hAnsi="Times New Roman" w:cs="Times New Roman"/>
          <w:sz w:val="24"/>
          <w:szCs w:val="24"/>
        </w:rPr>
        <w:t xml:space="preserve">According to Angelina, </w:t>
      </w:r>
      <w:r w:rsidR="007D03EB" w:rsidRPr="007D03EB">
        <w:rPr>
          <w:rFonts w:ascii="Times New Roman" w:hAnsi="Times New Roman" w:cs="Times New Roman"/>
          <w:sz w:val="24"/>
          <w:szCs w:val="24"/>
        </w:rPr>
        <w:t>"I fled to the land of Penn; for here, thought I, sympathy for the slave will surely be found</w:t>
      </w:r>
      <w:r w:rsidR="007D03EB">
        <w:rPr>
          <w:rFonts w:ascii="Times New Roman" w:hAnsi="Times New Roman" w:cs="Times New Roman"/>
          <w:sz w:val="24"/>
          <w:szCs w:val="24"/>
        </w:rPr>
        <w:t>.”</w:t>
      </w:r>
      <w:r w:rsidR="00FD42BE">
        <w:rPr>
          <w:rFonts w:ascii="Times New Roman" w:hAnsi="Times New Roman" w:cs="Times New Roman"/>
          <w:sz w:val="24"/>
          <w:szCs w:val="24"/>
          <w:vertAlign w:val="superscript"/>
        </w:rPr>
        <w:t>2</w:t>
      </w:r>
      <w:r w:rsidR="007D03EB">
        <w:rPr>
          <w:rFonts w:ascii="Times New Roman" w:hAnsi="Times New Roman" w:cs="Times New Roman"/>
          <w:sz w:val="24"/>
          <w:szCs w:val="24"/>
        </w:rPr>
        <w:t xml:space="preserve"> </w:t>
      </w:r>
      <w:r w:rsidR="002A6EFF" w:rsidRPr="002A6EFF">
        <w:rPr>
          <w:rFonts w:ascii="Times New Roman" w:hAnsi="Times New Roman" w:cs="Times New Roman"/>
          <w:sz w:val="24"/>
          <w:szCs w:val="24"/>
        </w:rPr>
        <w:t>Amidst the non-progressive perception of slaves, persons turned a blind eye to their grievances and suffering. Slavery was not appropriated alluding to Angelina’s line of thought since it promoted discrimination and mistreatment of fellow human beings. Thus, slavery was wrong in all accounts since it depicted the moral decadence of a society that was supposed to be founded on optimal religious principles.</w:t>
      </w:r>
    </w:p>
    <w:p w:rsidR="002A6EFF" w:rsidRPr="002A6EFF" w:rsidRDefault="002A6EFF" w:rsidP="002A6EFF">
      <w:pPr>
        <w:tabs>
          <w:tab w:val="left" w:pos="3195"/>
        </w:tabs>
        <w:spacing w:line="480" w:lineRule="auto"/>
        <w:rPr>
          <w:rFonts w:ascii="Times New Roman" w:hAnsi="Times New Roman" w:cs="Times New Roman"/>
          <w:sz w:val="24"/>
          <w:szCs w:val="24"/>
        </w:rPr>
      </w:pPr>
      <w:r w:rsidRPr="002A6EFF">
        <w:rPr>
          <w:rFonts w:ascii="Times New Roman" w:hAnsi="Times New Roman" w:cs="Times New Roman"/>
          <w:sz w:val="24"/>
          <w:szCs w:val="24"/>
        </w:rPr>
        <w:t xml:space="preserve">                Moreover, Frederick Douglass was also against slavery since there was an immeasurable disparity in American society. Slavery meant that some people were to be denied certain enjoyments and fulfillment, including their independence. For instance, even though it was meant to bring happiness to all, it brought death and grief to the black populace.</w:t>
      </w:r>
      <w:r>
        <w:rPr>
          <w:rFonts w:ascii="Times New Roman" w:hAnsi="Times New Roman" w:cs="Times New Roman"/>
          <w:sz w:val="24"/>
          <w:szCs w:val="24"/>
        </w:rPr>
        <w:t xml:space="preserve"> </w:t>
      </w:r>
      <w:r w:rsidR="00FD42BE">
        <w:rPr>
          <w:rFonts w:ascii="Times New Roman" w:hAnsi="Times New Roman" w:cs="Times New Roman"/>
          <w:sz w:val="24"/>
          <w:szCs w:val="24"/>
        </w:rPr>
        <w:t xml:space="preserve">According to Douglass, </w:t>
      </w:r>
      <w:r w:rsidR="00FD42BE" w:rsidRPr="00FD42BE">
        <w:rPr>
          <w:rFonts w:ascii="Times New Roman" w:hAnsi="Times New Roman" w:cs="Times New Roman"/>
          <w:sz w:val="24"/>
          <w:szCs w:val="24"/>
        </w:rPr>
        <w:t>"Fellow citizens, above your national, tumultuous joy, I hear the mournful wail of millions, whose chains, heavy and grievous yesterday, are today rendered more intolerable by the jubilant shouts that reach them."</w:t>
      </w:r>
      <w:r w:rsidR="00F55F33">
        <w:rPr>
          <w:rFonts w:ascii="Times New Roman" w:hAnsi="Times New Roman" w:cs="Times New Roman"/>
          <w:sz w:val="24"/>
          <w:szCs w:val="24"/>
          <w:vertAlign w:val="superscript"/>
        </w:rPr>
        <w:t>3</w:t>
      </w:r>
      <w:r w:rsidR="00F55F33">
        <w:rPr>
          <w:rFonts w:ascii="Times New Roman" w:hAnsi="Times New Roman" w:cs="Times New Roman"/>
          <w:sz w:val="24"/>
          <w:szCs w:val="24"/>
        </w:rPr>
        <w:t xml:space="preserve"> </w:t>
      </w:r>
      <w:r w:rsidR="00A4105A">
        <w:rPr>
          <w:rStyle w:val="FootnoteReference"/>
          <w:rFonts w:ascii="Times New Roman" w:hAnsi="Times New Roman" w:cs="Times New Roman"/>
          <w:sz w:val="24"/>
          <w:szCs w:val="24"/>
        </w:rPr>
        <w:footnoteReference w:id="2"/>
      </w:r>
      <w:r w:rsidR="00F55F33">
        <w:rPr>
          <w:rFonts w:ascii="Times New Roman" w:hAnsi="Times New Roman" w:cs="Times New Roman"/>
          <w:sz w:val="24"/>
          <w:szCs w:val="24"/>
        </w:rPr>
        <w:t>He argued that the White people used declarations of the past to proclaim false normalcy while the slaves were not yet free.</w:t>
      </w:r>
      <w:r w:rsidR="00A4105A">
        <w:rPr>
          <w:rFonts w:ascii="Times New Roman" w:hAnsi="Times New Roman" w:cs="Times New Roman"/>
          <w:sz w:val="24"/>
          <w:szCs w:val="24"/>
        </w:rPr>
        <w:t xml:space="preserve"> </w:t>
      </w:r>
      <w:r w:rsidR="00F55F33">
        <w:rPr>
          <w:rFonts w:ascii="Times New Roman" w:hAnsi="Times New Roman" w:cs="Times New Roman"/>
          <w:sz w:val="24"/>
          <w:szCs w:val="24"/>
        </w:rPr>
        <w:t xml:space="preserve">There were statute books and </w:t>
      </w:r>
      <w:r w:rsidR="00F55F33">
        <w:rPr>
          <w:rFonts w:ascii="Times New Roman" w:hAnsi="Times New Roman" w:cs="Times New Roman"/>
          <w:sz w:val="24"/>
          <w:szCs w:val="24"/>
        </w:rPr>
        <w:lastRenderedPageBreak/>
        <w:t xml:space="preserve">legislations that were against promoting literacy amongst slaves. </w:t>
      </w:r>
      <w:r w:rsidRPr="002A6EFF">
        <w:rPr>
          <w:rFonts w:ascii="Times New Roman" w:hAnsi="Times New Roman" w:cs="Times New Roman"/>
          <w:sz w:val="24"/>
          <w:szCs w:val="24"/>
        </w:rPr>
        <w:t xml:space="preserve">The Independence Day in the U.S. was a colossal reminder of the injustices that slaves had experienced over the years. He argued that supporting slavery while rejoicing in the national greatness was an unholy passage to fabricated lies and notions against optimal equality. Slavery was a great sin that only brought shame to Americans. </w:t>
      </w:r>
    </w:p>
    <w:p w:rsidR="007740B6" w:rsidRDefault="002A6EFF" w:rsidP="008C57E9">
      <w:pPr>
        <w:tabs>
          <w:tab w:val="left" w:pos="3195"/>
        </w:tabs>
        <w:spacing w:line="480" w:lineRule="auto"/>
        <w:rPr>
          <w:rFonts w:ascii="Times New Roman" w:hAnsi="Times New Roman" w:cs="Times New Roman"/>
          <w:sz w:val="24"/>
          <w:szCs w:val="24"/>
        </w:rPr>
      </w:pPr>
      <w:r w:rsidRPr="002A6EFF">
        <w:rPr>
          <w:rFonts w:ascii="Times New Roman" w:hAnsi="Times New Roman" w:cs="Times New Roman"/>
          <w:sz w:val="24"/>
          <w:szCs w:val="24"/>
        </w:rPr>
        <w:t xml:space="preserve">           From a counterargument standpoint, Jefferson's narrative portrays pro-slavery notions in the face of the great disparity between Blacks and Whites. Blacks were not incorporated in State institutional frameworks such as politics, education, white-collar employment, etc. since they were seen as inferior. The Whites spread prejudices against the Blacks as unable to accomplish the things they could. The conception that was withheld purported that the White race was superior. Superiority was sustained in all aspects. Thus, there were people justified to subject others to slavery due to their higher levels of "superiority." Beauty was immersed in negative perceptual conceptions to justify that only White people could possess it. According to Jefferson, "They have less hair on the face and body. They secrete less by the kidneys, and more by the glands of the skin, which gives them a very strong and disagreeable</w:t>
      </w:r>
      <w:r>
        <w:rPr>
          <w:rFonts w:ascii="Times New Roman" w:hAnsi="Times New Roman" w:cs="Times New Roman"/>
          <w:sz w:val="24"/>
          <w:szCs w:val="24"/>
        </w:rPr>
        <w:t xml:space="preserve"> </w:t>
      </w:r>
      <w:r w:rsidR="00C320CD" w:rsidRPr="00C320CD">
        <w:rPr>
          <w:rFonts w:ascii="Times New Roman" w:hAnsi="Times New Roman" w:cs="Times New Roman"/>
          <w:sz w:val="24"/>
          <w:szCs w:val="24"/>
        </w:rPr>
        <w:t>odor."</w:t>
      </w:r>
      <w:r w:rsidR="00C320CD">
        <w:rPr>
          <w:rFonts w:ascii="Times New Roman" w:hAnsi="Times New Roman" w:cs="Times New Roman"/>
          <w:sz w:val="24"/>
          <w:szCs w:val="24"/>
          <w:vertAlign w:val="superscript"/>
        </w:rPr>
        <w:t>4</w:t>
      </w:r>
      <w:r w:rsidR="00C320CD">
        <w:rPr>
          <w:rFonts w:ascii="Times New Roman" w:hAnsi="Times New Roman" w:cs="Times New Roman"/>
          <w:sz w:val="24"/>
          <w:szCs w:val="24"/>
        </w:rPr>
        <w:t xml:space="preserve"> The notions implied that Blacks had inferior physical attributes as compared to their White counterparts. The Blacks were also considered to have poor cognitive abilities alluding to their lack of fear of danger. The characteristic was due to their ability to predict outcomes in dangerous situations. </w:t>
      </w:r>
      <w:r w:rsidR="00191C61">
        <w:rPr>
          <w:rFonts w:ascii="Times New Roman" w:hAnsi="Times New Roman" w:cs="Times New Roman"/>
          <w:sz w:val="24"/>
          <w:szCs w:val="24"/>
        </w:rPr>
        <w:t xml:space="preserve"> Blacks were perceived as able to sleep lesser hours; thereby, making them the right fit for slavery since they could wake up early to work tirelessly in the plantations. </w:t>
      </w:r>
      <w:r w:rsidR="00C320CD">
        <w:rPr>
          <w:rFonts w:ascii="Times New Roman" w:hAnsi="Times New Roman" w:cs="Times New Roman"/>
          <w:sz w:val="24"/>
          <w:szCs w:val="24"/>
        </w:rPr>
        <w:t xml:space="preserve">The unjustified social creations meant that Blacks were born to be slaves based on their inferior physical and cognitive characteristics. </w:t>
      </w:r>
      <w:r w:rsidR="007740B6">
        <w:rPr>
          <w:rStyle w:val="FootnoteReference"/>
          <w:rFonts w:ascii="Times New Roman" w:hAnsi="Times New Roman" w:cs="Times New Roman"/>
          <w:sz w:val="24"/>
          <w:szCs w:val="24"/>
        </w:rPr>
        <w:footnoteReference w:id="3"/>
      </w:r>
    </w:p>
    <w:p w:rsidR="000A4D5D" w:rsidRPr="000A4D5D" w:rsidRDefault="000A4D5D" w:rsidP="000A4D5D">
      <w:pPr>
        <w:tabs>
          <w:tab w:val="left" w:pos="3195"/>
        </w:tabs>
        <w:spacing w:line="480" w:lineRule="auto"/>
        <w:rPr>
          <w:rFonts w:ascii="Times New Roman" w:hAnsi="Times New Roman" w:cs="Times New Roman"/>
          <w:sz w:val="24"/>
          <w:szCs w:val="24"/>
        </w:rPr>
      </w:pPr>
      <w:r w:rsidRPr="000A4D5D">
        <w:rPr>
          <w:rFonts w:ascii="Times New Roman" w:hAnsi="Times New Roman" w:cs="Times New Roman"/>
          <w:sz w:val="24"/>
          <w:szCs w:val="24"/>
        </w:rPr>
        <w:lastRenderedPageBreak/>
        <w:t xml:space="preserve">             </w:t>
      </w:r>
    </w:p>
    <w:p w:rsidR="000A4D5D" w:rsidRPr="000A4D5D" w:rsidRDefault="000A4D5D" w:rsidP="000A4D5D">
      <w:pPr>
        <w:tabs>
          <w:tab w:val="left" w:pos="3195"/>
        </w:tabs>
        <w:spacing w:line="480" w:lineRule="auto"/>
        <w:rPr>
          <w:rFonts w:ascii="Times New Roman" w:hAnsi="Times New Roman" w:cs="Times New Roman"/>
          <w:sz w:val="24"/>
          <w:szCs w:val="24"/>
        </w:rPr>
      </w:pPr>
      <w:r w:rsidRPr="000A4D5D">
        <w:rPr>
          <w:rFonts w:ascii="Times New Roman" w:hAnsi="Times New Roman" w:cs="Times New Roman"/>
          <w:sz w:val="24"/>
          <w:szCs w:val="24"/>
        </w:rPr>
        <w:t>Additionally, the “inferiority” of the Blacks meant that they should be denied preferential treatment. The phenomenon shows the lack of moral sense in the social organization. The masters had the autonomy and privileges to use their acquired slaves as they were pleased since they were superior to them. Like animals, slaves were supposed to be submissive and committed to their slavery duties. Jefferson provided a historical context of how Emperor Claudius gave slaveholders the freedom to mistreat their slaves. In case any slave killed his owner, they were to be executed and covered under homicide claims</w:t>
      </w:r>
      <w:r w:rsidR="00191C61">
        <w:rPr>
          <w:rFonts w:ascii="Times New Roman" w:hAnsi="Times New Roman" w:cs="Times New Roman"/>
          <w:sz w:val="24"/>
          <w:szCs w:val="24"/>
        </w:rPr>
        <w:t>.</w:t>
      </w:r>
      <w:r w:rsidR="00191C61">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0A4D5D">
        <w:rPr>
          <w:rFonts w:ascii="Times New Roman" w:hAnsi="Times New Roman" w:cs="Times New Roman"/>
          <w:sz w:val="24"/>
          <w:szCs w:val="24"/>
        </w:rPr>
        <w:t>Slavery was institutionalized such that they could be treated unequally since their wellbeing was not important. Total disregard for fair treatment depicted slaves as lacking emotions and feelings. Thus, the only place that slaves had in society was to be enslaved.</w:t>
      </w:r>
    </w:p>
    <w:p w:rsidR="007740B6" w:rsidRDefault="000A4D5D" w:rsidP="008C57E9">
      <w:pPr>
        <w:tabs>
          <w:tab w:val="left" w:pos="3195"/>
        </w:tabs>
        <w:spacing w:line="480" w:lineRule="auto"/>
        <w:rPr>
          <w:rFonts w:ascii="Times New Roman" w:hAnsi="Times New Roman" w:cs="Times New Roman"/>
          <w:sz w:val="24"/>
          <w:szCs w:val="24"/>
        </w:rPr>
      </w:pPr>
      <w:r w:rsidRPr="000A4D5D">
        <w:rPr>
          <w:rFonts w:ascii="Times New Roman" w:hAnsi="Times New Roman" w:cs="Times New Roman"/>
          <w:sz w:val="24"/>
          <w:szCs w:val="24"/>
        </w:rPr>
        <w:t xml:space="preserve">           In addition, Finkelman provides an explanatory framework of how slavery was supported through the defenses that slave owners withheld. Slavery was broader normalcy during the post-Revolution era. Jefferson, who was a slaveholder, was critical that slaves were intellectually and morally inferior. Also, he was opined that Blacks had physical characteristics that supported being used as slaves. The physical characteristics of the whites were superior and should be protected against immense physical activities. Medical arguments of how Blacks had a strong immune system that was resistant to diseases like Yellow Fever</w:t>
      </w:r>
      <w:r w:rsidR="006819BC">
        <w:rPr>
          <w:rFonts w:ascii="Times New Roman" w:hAnsi="Times New Roman" w:cs="Times New Roman"/>
          <w:sz w:val="24"/>
          <w:szCs w:val="24"/>
        </w:rPr>
        <w:t>.</w:t>
      </w:r>
      <w:r w:rsidR="00A4105A">
        <w:rPr>
          <w:rFonts w:ascii="Times New Roman" w:hAnsi="Times New Roman" w:cs="Times New Roman"/>
          <w:sz w:val="24"/>
          <w:szCs w:val="24"/>
          <w:vertAlign w:val="superscript"/>
        </w:rPr>
        <w:t>6</w:t>
      </w:r>
      <w:r w:rsidR="006819BC">
        <w:rPr>
          <w:rFonts w:ascii="Times New Roman" w:hAnsi="Times New Roman" w:cs="Times New Roman"/>
          <w:sz w:val="24"/>
          <w:szCs w:val="24"/>
        </w:rPr>
        <w:t xml:space="preserve"> </w:t>
      </w:r>
      <w:r w:rsidR="00831725">
        <w:rPr>
          <w:rFonts w:ascii="Times New Roman" w:hAnsi="Times New Roman" w:cs="Times New Roman"/>
          <w:sz w:val="24"/>
          <w:szCs w:val="24"/>
        </w:rPr>
        <w:t xml:space="preserve">The phenomenon was reinforced by the need for massive labor pools to promote economic growth. The economic interests of America rationalized the need to enslave the ones with “poor” </w:t>
      </w:r>
      <w:r w:rsidR="006819BC">
        <w:rPr>
          <w:rFonts w:ascii="Times New Roman" w:hAnsi="Times New Roman" w:cs="Times New Roman"/>
          <w:sz w:val="24"/>
          <w:szCs w:val="24"/>
        </w:rPr>
        <w:t xml:space="preserve">characteristics. </w:t>
      </w:r>
      <w:r w:rsidR="007740B6">
        <w:rPr>
          <w:rStyle w:val="FootnoteReference"/>
          <w:rFonts w:ascii="Times New Roman" w:hAnsi="Times New Roman" w:cs="Times New Roman"/>
          <w:sz w:val="24"/>
          <w:szCs w:val="24"/>
        </w:rPr>
        <w:footnoteReference w:id="4"/>
      </w:r>
      <w:r w:rsidR="00AC5A6A">
        <w:rPr>
          <w:rFonts w:ascii="Times New Roman" w:hAnsi="Times New Roman" w:cs="Times New Roman"/>
          <w:sz w:val="24"/>
          <w:szCs w:val="24"/>
        </w:rPr>
        <w:t xml:space="preserve">The </w:t>
      </w:r>
      <w:r w:rsidR="00AC5A6A">
        <w:rPr>
          <w:rFonts w:ascii="Times New Roman" w:hAnsi="Times New Roman" w:cs="Times New Roman"/>
          <w:sz w:val="24"/>
          <w:szCs w:val="24"/>
        </w:rPr>
        <w:lastRenderedPageBreak/>
        <w:t>argument was outrageous since it condemned Blacks t</w:t>
      </w:r>
      <w:r>
        <w:rPr>
          <w:rFonts w:ascii="Times New Roman" w:hAnsi="Times New Roman" w:cs="Times New Roman"/>
          <w:sz w:val="24"/>
          <w:szCs w:val="24"/>
        </w:rPr>
        <w:t>o be treated like</w:t>
      </w:r>
      <w:r w:rsidR="00AC5A6A">
        <w:rPr>
          <w:rFonts w:ascii="Times New Roman" w:hAnsi="Times New Roman" w:cs="Times New Roman"/>
          <w:sz w:val="24"/>
          <w:szCs w:val="24"/>
        </w:rPr>
        <w:t xml:space="preserve"> animals since they had less humanistic attributes. </w:t>
      </w:r>
      <w:r w:rsidR="006819BC">
        <w:rPr>
          <w:rFonts w:ascii="Times New Roman" w:hAnsi="Times New Roman" w:cs="Times New Roman"/>
          <w:sz w:val="24"/>
          <w:szCs w:val="24"/>
        </w:rPr>
        <w:t xml:space="preserve">The facts presented above shows that Blacks were the most suited for slavery based on social, medical, and economic perceptions. </w:t>
      </w:r>
    </w:p>
    <w:p w:rsidR="000A4D5D" w:rsidRPr="000A4D5D" w:rsidRDefault="006819BC" w:rsidP="000A4D5D">
      <w:pPr>
        <w:tabs>
          <w:tab w:val="left" w:pos="319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A4D5D" w:rsidRPr="000A4D5D">
        <w:rPr>
          <w:rFonts w:ascii="Times New Roman" w:hAnsi="Times New Roman" w:cs="Times New Roman"/>
          <w:sz w:val="24"/>
          <w:szCs w:val="24"/>
        </w:rPr>
        <w:t>From a political perspective, Charles Pickney,</w:t>
      </w:r>
      <w:r w:rsidR="000A4D5D">
        <w:rPr>
          <w:rFonts w:ascii="Times New Roman" w:hAnsi="Times New Roman" w:cs="Times New Roman"/>
          <w:sz w:val="24"/>
          <w:szCs w:val="24"/>
        </w:rPr>
        <w:t xml:space="preserve"> who was</w:t>
      </w:r>
      <w:r w:rsidR="000A4D5D" w:rsidRPr="000A4D5D">
        <w:rPr>
          <w:rFonts w:ascii="Times New Roman" w:hAnsi="Times New Roman" w:cs="Times New Roman"/>
          <w:sz w:val="24"/>
          <w:szCs w:val="24"/>
        </w:rPr>
        <w:t xml:space="preserve"> affiliated to the Convention, argued that slaves had inadequate political interests to be incorporated into the government. In this regard, his remarks were echoed in the Constitution that did not recognize the rights and freedoms of Blacks.</w:t>
      </w:r>
      <w:r w:rsidR="00A4105A">
        <w:rPr>
          <w:rFonts w:ascii="Times New Roman" w:hAnsi="Times New Roman" w:cs="Times New Roman"/>
          <w:sz w:val="24"/>
          <w:szCs w:val="24"/>
          <w:vertAlign w:val="superscript"/>
        </w:rPr>
        <w:t>7</w:t>
      </w:r>
      <w:r w:rsidR="00691AEA">
        <w:rPr>
          <w:rFonts w:ascii="Times New Roman" w:hAnsi="Times New Roman" w:cs="Times New Roman"/>
          <w:sz w:val="24"/>
          <w:szCs w:val="24"/>
        </w:rPr>
        <w:t xml:space="preserve"> </w:t>
      </w:r>
      <w:r w:rsidR="000A4D5D" w:rsidRPr="000A4D5D">
        <w:rPr>
          <w:rFonts w:ascii="Times New Roman" w:hAnsi="Times New Roman" w:cs="Times New Roman"/>
          <w:sz w:val="24"/>
          <w:szCs w:val="24"/>
        </w:rPr>
        <w:t xml:space="preserve">Protecting the rights of the Blacks would mean that the Whites will lose their Judiciary supremacy. As a result, Blacks and slaves would start to be heard, and the rights upheld, threatening the entire status quo for the institution. Politically, Whites did not want the abolition of slavery with mere a mere arguing that doing so was likely to cause civil wars that would disrupt the peace of the country. </w:t>
      </w:r>
    </w:p>
    <w:p w:rsidR="007740B6" w:rsidRDefault="000A4D5D" w:rsidP="000A4D5D">
      <w:pPr>
        <w:tabs>
          <w:tab w:val="left" w:pos="3195"/>
        </w:tabs>
        <w:spacing w:line="480" w:lineRule="auto"/>
        <w:rPr>
          <w:rFonts w:ascii="Times New Roman" w:hAnsi="Times New Roman" w:cs="Times New Roman"/>
          <w:sz w:val="24"/>
          <w:szCs w:val="24"/>
        </w:rPr>
      </w:pPr>
      <w:r w:rsidRPr="000A4D5D">
        <w:rPr>
          <w:rFonts w:ascii="Times New Roman" w:hAnsi="Times New Roman" w:cs="Times New Roman"/>
          <w:sz w:val="24"/>
          <w:szCs w:val="24"/>
        </w:rPr>
        <w:t xml:space="preserve">          From religious and historical standpoints, the fate of Blacks had been sealed alluding to the perceptual and conceptual underpinning that emerged not in the present, but the past. Personalities like Plato and Aristotle, who were prominent philosophical figures, wrote pieces and argued for slavery. Being the gatekeepers of moral and ethical standards in society, persons subscribed to their line of thought. As a result, slavery was seen as normal. Besides, there are instances in the Bible where </w:t>
      </w:r>
      <w:r>
        <w:rPr>
          <w:rFonts w:ascii="Times New Roman" w:hAnsi="Times New Roman" w:cs="Times New Roman"/>
          <w:sz w:val="24"/>
          <w:szCs w:val="24"/>
        </w:rPr>
        <w:t>slavery was seen as acceptable.</w:t>
      </w:r>
      <w:r>
        <w:rPr>
          <w:rFonts w:ascii="Times New Roman" w:hAnsi="Times New Roman" w:cs="Times New Roman"/>
          <w:sz w:val="24"/>
          <w:szCs w:val="24"/>
          <w:vertAlign w:val="superscript"/>
        </w:rPr>
        <w:t>7</w:t>
      </w:r>
      <w:r w:rsidRPr="000A4D5D">
        <w:rPr>
          <w:rFonts w:ascii="Times New Roman" w:hAnsi="Times New Roman" w:cs="Times New Roman"/>
          <w:sz w:val="24"/>
          <w:szCs w:val="24"/>
        </w:rPr>
        <w:t xml:space="preserve"> Biblical patriarchs like Abraham were slaveholders, and there are other prevalent ownership accounts throughout the Old Testament. Besides, there are chapters such as Leviticus that highlight the creation of slavery guidelines and regulations. Job is also had his slaves taken away from him when God was testing his level of faith.</w:t>
      </w:r>
    </w:p>
    <w:p w:rsidR="00E55E9E" w:rsidRDefault="007740B6" w:rsidP="00E55E9E">
      <w:pPr>
        <w:tabs>
          <w:tab w:val="left" w:pos="319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A4D5D" w:rsidRPr="000A4D5D">
        <w:rPr>
          <w:rFonts w:ascii="Times New Roman" w:hAnsi="Times New Roman" w:cs="Times New Roman"/>
          <w:sz w:val="24"/>
          <w:szCs w:val="24"/>
        </w:rPr>
        <w:t>The press also supported slavery by propagating notions of differential class systems and the supposed consequence of ending slavery in America. The merit of slavery in the American social structure was the hallmark of most press and publications. Slavery was an inevitable aspect of contemporary society. Therefore, races were not allowed to fuse to become a common social organization that pursued equality and freedom for all. Some of the press pretended to be pursuing equality will failing to provide concrete inclusive solutions. Journals like the Courier shamelessly proclaimed that Blacks’ inferiority was intrinsic within their personal makeup; thus, slavery was essenti</w:t>
      </w:r>
      <w:r w:rsidR="000A4D5D">
        <w:rPr>
          <w:rFonts w:ascii="Times New Roman" w:hAnsi="Times New Roman" w:cs="Times New Roman"/>
          <w:sz w:val="24"/>
          <w:szCs w:val="24"/>
        </w:rPr>
        <w:t>al to their social progression.</w:t>
      </w:r>
      <w:r w:rsidR="000A4D5D">
        <w:rPr>
          <w:rFonts w:ascii="Times New Roman" w:hAnsi="Times New Roman" w:cs="Times New Roman"/>
          <w:sz w:val="24"/>
          <w:szCs w:val="24"/>
          <w:vertAlign w:val="superscript"/>
        </w:rPr>
        <w:t>9</w:t>
      </w:r>
      <w:r w:rsidR="000A4D5D" w:rsidRPr="000A4D5D">
        <w:rPr>
          <w:rFonts w:ascii="Times New Roman" w:hAnsi="Times New Roman" w:cs="Times New Roman"/>
          <w:sz w:val="24"/>
          <w:szCs w:val="24"/>
        </w:rPr>
        <w:t xml:space="preserve"> slavery was to be sustained since it was the foundation for peaceful coexistence in the United States. The press propagated claims that White slavery practices were a heaven-sent relief to save Blacks with barbaric tendencies. Conclusively, most Whites justified the sustenance of slavery to achieve their interests while Blacks argued against it, eluding it to its dehumanizing nature.</w:t>
      </w:r>
      <w:r w:rsidR="00C714BE">
        <w:rPr>
          <w:rFonts w:ascii="Times New Roman" w:hAnsi="Times New Roman" w:cs="Times New Roman"/>
          <w:sz w:val="24"/>
          <w:szCs w:val="24"/>
        </w:rPr>
        <w:t xml:space="preserve"> </w:t>
      </w:r>
      <w:r w:rsidR="00AE1392">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5"/>
      </w:r>
    </w:p>
    <w:p w:rsidR="00E55E9E" w:rsidRPr="00E55E9E" w:rsidRDefault="000A4D5D" w:rsidP="000A4D5D">
      <w:pPr>
        <w:tabs>
          <w:tab w:val="left" w:pos="5280"/>
        </w:tabs>
        <w:rPr>
          <w:rFonts w:ascii="Times New Roman" w:hAnsi="Times New Roman" w:cs="Times New Roman"/>
          <w:sz w:val="24"/>
          <w:szCs w:val="24"/>
        </w:rPr>
      </w:pPr>
      <w:r>
        <w:rPr>
          <w:rFonts w:ascii="Times New Roman" w:hAnsi="Times New Roman" w:cs="Times New Roman"/>
          <w:sz w:val="24"/>
          <w:szCs w:val="24"/>
        </w:rPr>
        <w:tab/>
      </w:r>
    </w:p>
    <w:p w:rsidR="004E6C7C" w:rsidRDefault="0027795A" w:rsidP="0027795A">
      <w:pPr>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27795A" w:rsidRDefault="0027795A" w:rsidP="0027795A">
      <w:pPr>
        <w:rPr>
          <w:rFonts w:ascii="Times New Roman" w:eastAsia="Times New Roman" w:hAnsi="Times New Roman" w:cs="Times New Roman"/>
          <w:color w:val="000000" w:themeColor="text1"/>
          <w:sz w:val="24"/>
          <w:szCs w:val="24"/>
        </w:rPr>
      </w:pPr>
      <w:r w:rsidRPr="00A4105A">
        <w:rPr>
          <w:rFonts w:ascii="Times New Roman" w:eastAsia="Times New Roman" w:hAnsi="Times New Roman" w:cs="Times New Roman"/>
          <w:color w:val="000000" w:themeColor="text1"/>
          <w:sz w:val="24"/>
          <w:szCs w:val="24"/>
        </w:rPr>
        <w:t>Angelina Grimké</w:t>
      </w:r>
      <w:r>
        <w:rPr>
          <w:rFonts w:ascii="Times New Roman" w:eastAsia="Times New Roman" w:hAnsi="Times New Roman" w:cs="Times New Roman"/>
          <w:color w:val="000000" w:themeColor="text1"/>
          <w:sz w:val="24"/>
          <w:szCs w:val="24"/>
        </w:rPr>
        <w:t>.</w:t>
      </w:r>
      <w:r w:rsidRPr="00A4105A">
        <w:rPr>
          <w:rFonts w:ascii="Times New Roman" w:eastAsia="Times New Roman" w:hAnsi="Times New Roman" w:cs="Times New Roman"/>
          <w:color w:val="000000" w:themeColor="text1"/>
          <w:sz w:val="24"/>
          <w:szCs w:val="24"/>
        </w:rPr>
        <w:t xml:space="preserve"> Weld's speech at Pennsylvania Hall (1838)</w:t>
      </w:r>
      <w:bookmarkStart w:id="0" w:name="_GoBack"/>
      <w:bookmarkEnd w:id="0"/>
    </w:p>
    <w:p w:rsidR="0027795A" w:rsidRDefault="0027795A" w:rsidP="0027795A">
      <w:pPr>
        <w:pStyle w:val="FootnoteText"/>
        <w:rPr>
          <w:rFonts w:ascii="Times New Roman" w:eastAsia="Times New Roman" w:hAnsi="Times New Roman" w:cs="Times New Roman"/>
          <w:bCs/>
          <w:color w:val="000000" w:themeColor="text1"/>
          <w:sz w:val="24"/>
        </w:rPr>
      </w:pPr>
      <w:r w:rsidRPr="007740B6">
        <w:rPr>
          <w:rFonts w:ascii="Times New Roman" w:eastAsia="Times New Roman" w:hAnsi="Times New Roman" w:cs="Times New Roman"/>
          <w:bCs/>
          <w:color w:val="000000" w:themeColor="text1"/>
          <w:sz w:val="24"/>
        </w:rPr>
        <w:t>Finkelman, Paul. Defending Slavery: Proslavery Thought in the Old South: A Brief History with</w:t>
      </w:r>
      <w:r>
        <w:rPr>
          <w:rFonts w:ascii="Times New Roman" w:eastAsia="Times New Roman" w:hAnsi="Times New Roman" w:cs="Times New Roman"/>
          <w:bCs/>
          <w:color w:val="000000" w:themeColor="text1"/>
          <w:sz w:val="24"/>
        </w:rPr>
        <w:t xml:space="preserve"> </w:t>
      </w:r>
      <w:r w:rsidRPr="007740B6">
        <w:rPr>
          <w:rFonts w:ascii="Times New Roman" w:eastAsia="Times New Roman" w:hAnsi="Times New Roman" w:cs="Times New Roman"/>
          <w:bCs/>
          <w:color w:val="000000" w:themeColor="text1"/>
          <w:sz w:val="24"/>
        </w:rPr>
        <w:t xml:space="preserve">Documents ( The Bedford </w:t>
      </w:r>
      <w:r>
        <w:rPr>
          <w:rFonts w:ascii="Times New Roman" w:eastAsia="Times New Roman" w:hAnsi="Times New Roman" w:cs="Times New Roman"/>
          <w:bCs/>
          <w:color w:val="000000" w:themeColor="text1"/>
          <w:sz w:val="24"/>
        </w:rPr>
        <w:t xml:space="preserve">Series in History and Culture, </w:t>
      </w:r>
      <w:r w:rsidRPr="007740B6">
        <w:rPr>
          <w:rFonts w:ascii="Times New Roman" w:eastAsia="Times New Roman" w:hAnsi="Times New Roman" w:cs="Times New Roman"/>
          <w:bCs/>
          <w:color w:val="000000" w:themeColor="text1"/>
          <w:sz w:val="24"/>
        </w:rPr>
        <w:t>Bedford/ St. Martin’s 2003</w:t>
      </w:r>
      <w:r>
        <w:rPr>
          <w:rFonts w:ascii="Times New Roman" w:eastAsia="Times New Roman" w:hAnsi="Times New Roman" w:cs="Times New Roman"/>
          <w:bCs/>
          <w:color w:val="000000" w:themeColor="text1"/>
          <w:sz w:val="24"/>
        </w:rPr>
        <w:t>)</w:t>
      </w:r>
      <w:r w:rsidRPr="007740B6">
        <w:rPr>
          <w:rFonts w:ascii="Times New Roman" w:eastAsia="Times New Roman" w:hAnsi="Times New Roman" w:cs="Times New Roman"/>
          <w:bCs/>
          <w:color w:val="000000" w:themeColor="text1"/>
          <w:sz w:val="24"/>
        </w:rPr>
        <w:t>.</w:t>
      </w:r>
    </w:p>
    <w:p w:rsidR="0027795A" w:rsidRPr="0027795A" w:rsidRDefault="0027795A" w:rsidP="0027795A">
      <w:pPr>
        <w:pStyle w:val="FootnoteText"/>
        <w:rPr>
          <w:rFonts w:ascii="Times New Roman" w:eastAsia="Times New Roman" w:hAnsi="Times New Roman" w:cs="Times New Roman"/>
          <w:bCs/>
          <w:color w:val="000000" w:themeColor="text1"/>
          <w:sz w:val="24"/>
        </w:rPr>
      </w:pPr>
    </w:p>
    <w:p w:rsidR="0027795A" w:rsidRDefault="00616D7A" w:rsidP="0027795A">
      <w:pPr>
        <w:pStyle w:val="FootnoteTex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Frederick Douglass. </w:t>
      </w:r>
      <w:r w:rsidR="0027795A" w:rsidRPr="00A4105A">
        <w:rPr>
          <w:rFonts w:ascii="Times New Roman" w:eastAsia="Times New Roman" w:hAnsi="Times New Roman" w:cs="Times New Roman"/>
          <w:color w:val="000000" w:themeColor="text1"/>
          <w:sz w:val="24"/>
          <w:szCs w:val="24"/>
        </w:rPr>
        <w:t>The</w:t>
      </w:r>
      <w:r>
        <w:rPr>
          <w:rFonts w:ascii="Times New Roman" w:eastAsia="Times New Roman" w:hAnsi="Times New Roman" w:cs="Times New Roman"/>
          <w:color w:val="000000" w:themeColor="text1"/>
          <w:sz w:val="24"/>
          <w:szCs w:val="24"/>
        </w:rPr>
        <w:t xml:space="preserve"> Hypocrisy of American Slavery. (</w:t>
      </w:r>
      <w:r w:rsidR="0027795A" w:rsidRPr="00A4105A">
        <w:rPr>
          <w:rFonts w:ascii="Times New Roman" w:eastAsia="Times New Roman" w:hAnsi="Times New Roman" w:cs="Times New Roman"/>
          <w:color w:val="000000" w:themeColor="text1"/>
          <w:sz w:val="24"/>
          <w:szCs w:val="24"/>
        </w:rPr>
        <w:t>July 4, 1852</w:t>
      </w:r>
      <w:r>
        <w:rPr>
          <w:rFonts w:ascii="Times New Roman" w:eastAsia="Times New Roman" w:hAnsi="Times New Roman" w:cs="Times New Roman"/>
          <w:color w:val="000000" w:themeColor="text1"/>
          <w:sz w:val="24"/>
          <w:szCs w:val="24"/>
        </w:rPr>
        <w:t>).</w:t>
      </w:r>
    </w:p>
    <w:p w:rsidR="0027795A" w:rsidRDefault="0027795A" w:rsidP="0027795A">
      <w:pPr>
        <w:pStyle w:val="FootnoteText"/>
        <w:rPr>
          <w:rFonts w:ascii="Times New Roman" w:eastAsia="Times New Roman" w:hAnsi="Times New Roman" w:cs="Times New Roman"/>
          <w:color w:val="000000" w:themeColor="text1"/>
          <w:sz w:val="24"/>
          <w:szCs w:val="24"/>
        </w:rPr>
      </w:pPr>
    </w:p>
    <w:p w:rsidR="0027795A" w:rsidRPr="0027795A" w:rsidRDefault="0027795A" w:rsidP="0027795A">
      <w:pPr>
        <w:pStyle w:val="FootnoteText"/>
        <w:rPr>
          <w:rFonts w:ascii="Times New Roman" w:eastAsia="Times New Roman" w:hAnsi="Times New Roman" w:cs="Times New Roman"/>
          <w:color w:val="000000" w:themeColor="text1"/>
          <w:sz w:val="24"/>
          <w:szCs w:val="24"/>
        </w:rPr>
      </w:pPr>
      <w:r w:rsidRPr="0027795A">
        <w:rPr>
          <w:rFonts w:ascii="Times New Roman" w:eastAsia="Times New Roman" w:hAnsi="Times New Roman" w:cs="Times New Roman"/>
          <w:color w:val="000000" w:themeColor="text1"/>
          <w:sz w:val="24"/>
          <w:szCs w:val="24"/>
        </w:rPr>
        <w:t>Perkins, Howard. The Defense of Slavery in the Northern Press on the Eve of the Civil War</w:t>
      </w:r>
    </w:p>
    <w:p w:rsidR="0027795A" w:rsidRDefault="0027795A" w:rsidP="0027795A">
      <w:pPr>
        <w:pStyle w:val="FootnoteText"/>
        <w:rPr>
          <w:rFonts w:ascii="Times New Roman" w:eastAsia="Times New Roman" w:hAnsi="Times New Roman" w:cs="Times New Roman"/>
          <w:color w:val="000000" w:themeColor="text1"/>
          <w:sz w:val="24"/>
          <w:szCs w:val="24"/>
        </w:rPr>
      </w:pPr>
    </w:p>
    <w:p w:rsidR="0027795A" w:rsidRDefault="0027795A" w:rsidP="0027795A">
      <w:pPr>
        <w:pStyle w:val="FootnoteText"/>
      </w:pPr>
      <w:r w:rsidRPr="007740B6">
        <w:rPr>
          <w:rFonts w:ascii="Times New Roman" w:eastAsia="Times New Roman" w:hAnsi="Times New Roman" w:cs="Times New Roman"/>
          <w:bCs/>
          <w:color w:val="000000" w:themeColor="text1"/>
          <w:sz w:val="24"/>
        </w:rPr>
        <w:t>Thomas Jefferson: Excerpts from Jefferson’s Notes on the State of Virginia, Query XIV: Laws. (1781</w:t>
      </w:r>
      <w:r>
        <w:rPr>
          <w:rFonts w:ascii="Times New Roman" w:eastAsia="Times New Roman" w:hAnsi="Times New Roman" w:cs="Times New Roman"/>
          <w:bCs/>
          <w:color w:val="000000" w:themeColor="text1"/>
          <w:sz w:val="24"/>
        </w:rPr>
        <w:t>)</w:t>
      </w:r>
      <w:r w:rsidR="00616D7A">
        <w:rPr>
          <w:rFonts w:ascii="Times New Roman" w:eastAsia="Times New Roman" w:hAnsi="Times New Roman" w:cs="Times New Roman"/>
          <w:bCs/>
          <w:color w:val="000000" w:themeColor="text1"/>
          <w:sz w:val="24"/>
        </w:rPr>
        <w:t>.</w:t>
      </w:r>
    </w:p>
    <w:p w:rsidR="0027795A" w:rsidRDefault="0027795A" w:rsidP="0027795A">
      <w:pPr>
        <w:pStyle w:val="FootnoteText"/>
        <w:rPr>
          <w:rFonts w:ascii="Times New Roman" w:eastAsia="Times New Roman" w:hAnsi="Times New Roman" w:cs="Times New Roman"/>
          <w:color w:val="000000" w:themeColor="text1"/>
          <w:sz w:val="24"/>
          <w:szCs w:val="24"/>
        </w:rPr>
      </w:pPr>
    </w:p>
    <w:p w:rsidR="0027795A" w:rsidRDefault="0027795A" w:rsidP="0027795A">
      <w:pPr>
        <w:rPr>
          <w:rFonts w:ascii="Times New Roman" w:hAnsi="Times New Roman" w:cs="Times New Roman"/>
          <w:sz w:val="24"/>
          <w:szCs w:val="24"/>
        </w:rPr>
      </w:pPr>
    </w:p>
    <w:p w:rsidR="0027795A" w:rsidRPr="00E55E9E" w:rsidRDefault="0027795A" w:rsidP="0027795A">
      <w:pPr>
        <w:rPr>
          <w:rFonts w:ascii="Times New Roman" w:hAnsi="Times New Roman" w:cs="Times New Roman"/>
          <w:sz w:val="24"/>
          <w:szCs w:val="24"/>
        </w:rPr>
      </w:pPr>
    </w:p>
    <w:sectPr w:rsidR="0027795A" w:rsidRPr="00E55E9E" w:rsidSect="008C57E9">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15E" w:rsidRDefault="005F515E" w:rsidP="008C57E9">
      <w:pPr>
        <w:spacing w:after="0" w:line="240" w:lineRule="auto"/>
      </w:pPr>
      <w:r>
        <w:separator/>
      </w:r>
    </w:p>
  </w:endnote>
  <w:endnote w:type="continuationSeparator" w:id="0">
    <w:p w:rsidR="005F515E" w:rsidRDefault="005F515E" w:rsidP="008C5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15E" w:rsidRDefault="005F515E" w:rsidP="008C57E9">
      <w:pPr>
        <w:spacing w:after="0" w:line="240" w:lineRule="auto"/>
      </w:pPr>
      <w:r>
        <w:separator/>
      </w:r>
    </w:p>
  </w:footnote>
  <w:footnote w:type="continuationSeparator" w:id="0">
    <w:p w:rsidR="005F515E" w:rsidRDefault="005F515E" w:rsidP="008C57E9">
      <w:pPr>
        <w:spacing w:after="0" w:line="240" w:lineRule="auto"/>
      </w:pPr>
      <w:r>
        <w:continuationSeparator/>
      </w:r>
    </w:p>
  </w:footnote>
  <w:footnote w:id="1">
    <w:p w:rsidR="00A4105A" w:rsidRDefault="00A4105A">
      <w:pPr>
        <w:pStyle w:val="FootnoteText"/>
      </w:pPr>
      <w:r>
        <w:rPr>
          <w:rStyle w:val="FootnoteReference"/>
        </w:rPr>
        <w:footnoteRef/>
      </w:r>
      <w:r>
        <w:t xml:space="preserve"> </w:t>
      </w:r>
      <w:r w:rsidRPr="00A4105A">
        <w:rPr>
          <w:rFonts w:ascii="Times New Roman" w:eastAsia="Times New Roman" w:hAnsi="Times New Roman" w:cs="Times New Roman"/>
          <w:color w:val="000000" w:themeColor="text1"/>
          <w:sz w:val="24"/>
          <w:szCs w:val="24"/>
        </w:rPr>
        <w:t>Angelina Grimké Weld's speech at Pennsylvania Hall (1838)</w:t>
      </w:r>
    </w:p>
  </w:footnote>
  <w:footnote w:id="2">
    <w:p w:rsidR="00A4105A" w:rsidRDefault="00A4105A">
      <w:pPr>
        <w:pStyle w:val="FootnoteText"/>
        <w:rPr>
          <w:rFonts w:ascii="Times New Roman" w:eastAsia="Times New Roman" w:hAnsi="Times New Roman" w:cs="Times New Roman"/>
          <w:color w:val="000000" w:themeColor="text1"/>
          <w:sz w:val="24"/>
          <w:szCs w:val="24"/>
        </w:rPr>
      </w:pPr>
      <w:r>
        <w:rPr>
          <w:rStyle w:val="FootnoteReference"/>
        </w:rPr>
        <w:footnoteRef/>
      </w:r>
      <w:r>
        <w:t xml:space="preserve"> </w:t>
      </w:r>
      <w:r w:rsidRPr="00A4105A">
        <w:rPr>
          <w:rFonts w:ascii="Times New Roman" w:eastAsia="Times New Roman" w:hAnsi="Times New Roman" w:cs="Times New Roman"/>
          <w:color w:val="000000" w:themeColor="text1"/>
          <w:sz w:val="24"/>
          <w:szCs w:val="24"/>
        </w:rPr>
        <w:t>Angelina Grimké Weld's speech at Pennsylvania Hall (1838</w:t>
      </w:r>
      <w:r>
        <w:rPr>
          <w:rFonts w:ascii="Times New Roman" w:eastAsia="Times New Roman" w:hAnsi="Times New Roman" w:cs="Times New Roman"/>
          <w:color w:val="000000" w:themeColor="text1"/>
          <w:sz w:val="24"/>
          <w:szCs w:val="24"/>
        </w:rPr>
        <w:t>)</w:t>
      </w:r>
    </w:p>
    <w:p w:rsidR="00A4105A" w:rsidRDefault="00E55E9E">
      <w:pPr>
        <w:pStyle w:val="FootnoteTex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vertAlign w:val="superscript"/>
        </w:rPr>
        <w:t xml:space="preserve">3 </w:t>
      </w:r>
      <w:r w:rsidR="00A4105A" w:rsidRPr="00A4105A">
        <w:rPr>
          <w:rFonts w:ascii="Times New Roman" w:eastAsia="Times New Roman" w:hAnsi="Times New Roman" w:cs="Times New Roman"/>
          <w:color w:val="000000" w:themeColor="text1"/>
          <w:sz w:val="24"/>
          <w:szCs w:val="24"/>
        </w:rPr>
        <w:t>Frederick Douglass:The Hypocrisy of American Slavery, July 4, 1852</w:t>
      </w:r>
    </w:p>
    <w:p w:rsidR="00A4105A" w:rsidRDefault="00A4105A">
      <w:pPr>
        <w:pStyle w:val="FootnoteText"/>
      </w:pPr>
    </w:p>
  </w:footnote>
  <w:footnote w:id="3">
    <w:p w:rsidR="007740B6" w:rsidRDefault="00E55E9E">
      <w:pPr>
        <w:pStyle w:val="FootnoteText"/>
      </w:pPr>
      <w:r>
        <w:rPr>
          <w:vertAlign w:val="superscript"/>
        </w:rPr>
        <w:t>4</w:t>
      </w:r>
      <w:r w:rsidR="007740B6" w:rsidRPr="007740B6">
        <w:rPr>
          <w:rFonts w:ascii="Times New Roman" w:eastAsia="Times New Roman" w:hAnsi="Times New Roman" w:cs="Times New Roman"/>
          <w:bCs/>
          <w:color w:val="000000" w:themeColor="text1"/>
          <w:sz w:val="24"/>
        </w:rPr>
        <w:t>Thomas Jefferson: Excerpts from Jefferson’s Notes on the State of Virginia, Query XIV: Laws. (1781</w:t>
      </w:r>
    </w:p>
  </w:footnote>
  <w:footnote w:id="4">
    <w:p w:rsidR="007740B6" w:rsidRPr="007740B6" w:rsidRDefault="00E55E9E">
      <w:pPr>
        <w:pStyle w:val="FootnoteText"/>
        <w:rPr>
          <w:rFonts w:ascii="Times New Roman" w:eastAsia="Times New Roman" w:hAnsi="Times New Roman" w:cs="Times New Roman"/>
          <w:bCs/>
          <w:color w:val="000000" w:themeColor="text1"/>
          <w:sz w:val="24"/>
        </w:rPr>
      </w:pPr>
      <w:r>
        <w:rPr>
          <w:rStyle w:val="FootnoteReference"/>
        </w:rPr>
        <w:t>5</w:t>
      </w:r>
      <w:r w:rsidR="007740B6">
        <w:t xml:space="preserve"> </w:t>
      </w:r>
      <w:r w:rsidR="007740B6" w:rsidRPr="007740B6">
        <w:rPr>
          <w:rFonts w:ascii="Times New Roman" w:eastAsia="Times New Roman" w:hAnsi="Times New Roman" w:cs="Times New Roman"/>
          <w:bCs/>
          <w:color w:val="000000" w:themeColor="text1"/>
          <w:sz w:val="24"/>
        </w:rPr>
        <w:t>Thomas Jefferson: Excerpts from Jefferson’s Notes on the State of Virginia, Query XIV: Laws. (1781).</w:t>
      </w:r>
    </w:p>
    <w:p w:rsidR="007740B6" w:rsidRPr="007740B6" w:rsidRDefault="00E55E9E">
      <w:pPr>
        <w:pStyle w:val="FootnoteText"/>
        <w:rPr>
          <w:rFonts w:ascii="Times New Roman" w:eastAsia="Times New Roman" w:hAnsi="Times New Roman" w:cs="Times New Roman"/>
          <w:bCs/>
          <w:color w:val="000000" w:themeColor="text1"/>
          <w:sz w:val="24"/>
        </w:rPr>
      </w:pPr>
      <w:r>
        <w:rPr>
          <w:rFonts w:ascii="Times New Roman" w:eastAsia="Times New Roman" w:hAnsi="Times New Roman" w:cs="Times New Roman"/>
          <w:bCs/>
          <w:color w:val="000000" w:themeColor="text1"/>
          <w:sz w:val="24"/>
          <w:vertAlign w:val="superscript"/>
        </w:rPr>
        <w:t>6</w:t>
      </w:r>
      <w:r w:rsidR="007740B6" w:rsidRPr="007740B6">
        <w:rPr>
          <w:rFonts w:ascii="Times New Roman" w:eastAsia="Times New Roman" w:hAnsi="Times New Roman" w:cs="Times New Roman"/>
          <w:bCs/>
          <w:color w:val="000000" w:themeColor="text1"/>
          <w:sz w:val="24"/>
        </w:rPr>
        <w:t>Finkelman, Paul. Defending Slavery: Proslavery Thought in the Old South: A Brief History with Documents ( The Bedford Series in History and Culture). Bedford/ St. Martin’s 2003.</w:t>
      </w:r>
    </w:p>
    <w:p w:rsidR="000A4D5D" w:rsidRPr="007740B6" w:rsidRDefault="000A4D5D" w:rsidP="000A4D5D">
      <w:pPr>
        <w:pStyle w:val="FootnoteText"/>
        <w:rPr>
          <w:rFonts w:ascii="Times New Roman" w:eastAsia="Times New Roman" w:hAnsi="Times New Roman" w:cs="Times New Roman"/>
          <w:bCs/>
          <w:color w:val="000000" w:themeColor="text1"/>
          <w:sz w:val="24"/>
        </w:rPr>
      </w:pPr>
      <w:r>
        <w:rPr>
          <w:vertAlign w:val="superscript"/>
        </w:rPr>
        <w:t>7</w:t>
      </w:r>
      <w:r w:rsidRPr="007740B6">
        <w:rPr>
          <w:rFonts w:ascii="Times New Roman" w:eastAsia="Times New Roman" w:hAnsi="Times New Roman" w:cs="Times New Roman"/>
          <w:bCs/>
          <w:color w:val="000000" w:themeColor="text1"/>
          <w:sz w:val="24"/>
        </w:rPr>
        <w:t>Finkelman, Paul. Defending Slavery: Proslavery Thought in the Old South: A Brief History with Documents ( The Bedford Series in History and Culture). Bedford/ St. Martin’s 2003.</w:t>
      </w:r>
    </w:p>
    <w:p w:rsidR="007740B6" w:rsidRDefault="007740B6">
      <w:pPr>
        <w:pStyle w:val="FootnoteText"/>
      </w:pPr>
    </w:p>
  </w:footnote>
  <w:footnote w:id="5">
    <w:p w:rsidR="007740B6" w:rsidRDefault="00E55E9E">
      <w:pPr>
        <w:pStyle w:val="FootnoteText"/>
        <w:rPr>
          <w:rFonts w:ascii="Times New Roman" w:hAnsi="Times New Roman" w:cs="Times New Roman"/>
          <w:sz w:val="24"/>
          <w:szCs w:val="24"/>
        </w:rPr>
      </w:pPr>
      <w:r>
        <w:rPr>
          <w:rFonts w:ascii="Times New Roman" w:hAnsi="Times New Roman" w:cs="Times New Roman"/>
          <w:sz w:val="24"/>
          <w:szCs w:val="24"/>
          <w:vertAlign w:val="superscript"/>
        </w:rPr>
        <w:t>9</w:t>
      </w:r>
      <w:r w:rsidR="007740B6" w:rsidRPr="007740B6">
        <w:rPr>
          <w:rFonts w:ascii="Times New Roman" w:hAnsi="Times New Roman" w:cs="Times New Roman"/>
          <w:sz w:val="24"/>
          <w:szCs w:val="24"/>
        </w:rPr>
        <w:t>Perkins, Howard. The Defense of Slavery in the Northern Press on the Eve of the Civil War</w:t>
      </w:r>
    </w:p>
    <w:p w:rsidR="00E55E9E" w:rsidRDefault="00E55E9E">
      <w:pPr>
        <w:pStyle w:val="FootnoteText"/>
        <w:rPr>
          <w:rFonts w:ascii="Times New Roman" w:hAnsi="Times New Roman" w:cs="Times New Roman"/>
          <w:sz w:val="24"/>
          <w:szCs w:val="24"/>
        </w:rPr>
      </w:pPr>
    </w:p>
    <w:p w:rsidR="00E55E9E" w:rsidRDefault="00E55E9E">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Default="0027795A">
      <w:pPr>
        <w:pStyle w:val="FootnoteText"/>
        <w:rPr>
          <w:rFonts w:ascii="Times New Roman" w:hAnsi="Times New Roman" w:cs="Times New Roman"/>
          <w:sz w:val="24"/>
          <w:szCs w:val="24"/>
        </w:rPr>
      </w:pPr>
    </w:p>
    <w:p w:rsidR="0027795A" w:rsidRPr="007740B6" w:rsidRDefault="0027795A">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7E9" w:rsidRPr="008C57E9" w:rsidRDefault="008C57E9" w:rsidP="008C57E9">
    <w:pPr>
      <w:pStyle w:val="Header"/>
      <w:tabs>
        <w:tab w:val="left" w:pos="2610"/>
      </w:tabs>
      <w:spacing w:line="480" w:lineRule="auto"/>
      <w:jc w:val="right"/>
      <w:rPr>
        <w:rFonts w:ascii="Times New Roman" w:hAnsi="Times New Roman" w:cs="Times New Roman"/>
        <w:sz w:val="24"/>
        <w:szCs w:val="24"/>
      </w:rPr>
    </w:pPr>
    <w:r w:rsidRPr="008C57E9">
      <w:rPr>
        <w:rFonts w:ascii="Times New Roman" w:hAnsi="Times New Roman" w:cs="Times New Roman"/>
        <w:sz w:val="24"/>
        <w:szCs w:val="24"/>
      </w:rPr>
      <w:t>Salazar</w:t>
    </w:r>
    <w:r>
      <w:rPr>
        <w:rFonts w:ascii="Times New Roman" w:hAnsi="Times New Roman" w:cs="Times New Roman"/>
        <w:sz w:val="24"/>
        <w:szCs w:val="24"/>
      </w:rPr>
      <w:t xml:space="preserve">   </w:t>
    </w:r>
    <w:sdt>
      <w:sdtPr>
        <w:rPr>
          <w:rFonts w:ascii="Times New Roman" w:hAnsi="Times New Roman" w:cs="Times New Roman"/>
          <w:sz w:val="24"/>
          <w:szCs w:val="24"/>
        </w:rPr>
        <w:id w:val="-773868305"/>
        <w:docPartObj>
          <w:docPartGallery w:val="Page Numbers (Top of Page)"/>
          <w:docPartUnique/>
        </w:docPartObj>
      </w:sdtPr>
      <w:sdtEndPr>
        <w:rPr>
          <w:noProof/>
        </w:rPr>
      </w:sdtEndPr>
      <w:sdtContent>
        <w:r w:rsidRPr="008C57E9">
          <w:rPr>
            <w:rFonts w:ascii="Times New Roman" w:hAnsi="Times New Roman" w:cs="Times New Roman"/>
            <w:sz w:val="24"/>
            <w:szCs w:val="24"/>
          </w:rPr>
          <w:fldChar w:fldCharType="begin"/>
        </w:r>
        <w:r w:rsidRPr="008C57E9">
          <w:rPr>
            <w:rFonts w:ascii="Times New Roman" w:hAnsi="Times New Roman" w:cs="Times New Roman"/>
            <w:sz w:val="24"/>
            <w:szCs w:val="24"/>
          </w:rPr>
          <w:instrText xml:space="preserve"> PAGE   \* MERGEFORMAT </w:instrText>
        </w:r>
        <w:r w:rsidRPr="008C57E9">
          <w:rPr>
            <w:rFonts w:ascii="Times New Roman" w:hAnsi="Times New Roman" w:cs="Times New Roman"/>
            <w:sz w:val="24"/>
            <w:szCs w:val="24"/>
          </w:rPr>
          <w:fldChar w:fldCharType="separate"/>
        </w:r>
        <w:r w:rsidR="001E55B0">
          <w:rPr>
            <w:rFonts w:ascii="Times New Roman" w:hAnsi="Times New Roman" w:cs="Times New Roman"/>
            <w:noProof/>
            <w:sz w:val="24"/>
            <w:szCs w:val="24"/>
          </w:rPr>
          <w:t>8</w:t>
        </w:r>
        <w:r w:rsidRPr="008C57E9">
          <w:rPr>
            <w:rFonts w:ascii="Times New Roman" w:hAnsi="Times New Roman" w:cs="Times New Roman"/>
            <w:noProof/>
            <w:sz w:val="24"/>
            <w:szCs w:val="24"/>
          </w:rPr>
          <w:fldChar w:fldCharType="end"/>
        </w:r>
      </w:sdtContent>
    </w:sdt>
  </w:p>
  <w:p w:rsidR="008C57E9" w:rsidRDefault="008C5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7E9"/>
    <w:rsid w:val="000A4D5D"/>
    <w:rsid w:val="00143A19"/>
    <w:rsid w:val="00191C61"/>
    <w:rsid w:val="001B4F0A"/>
    <w:rsid w:val="001E55B0"/>
    <w:rsid w:val="00262EB2"/>
    <w:rsid w:val="0027795A"/>
    <w:rsid w:val="002A6EFF"/>
    <w:rsid w:val="004E6C7C"/>
    <w:rsid w:val="005F515E"/>
    <w:rsid w:val="00616D7A"/>
    <w:rsid w:val="00624391"/>
    <w:rsid w:val="006819BC"/>
    <w:rsid w:val="00691AEA"/>
    <w:rsid w:val="0071669E"/>
    <w:rsid w:val="007740B6"/>
    <w:rsid w:val="007C7FFB"/>
    <w:rsid w:val="007D03EB"/>
    <w:rsid w:val="00831725"/>
    <w:rsid w:val="008C57E9"/>
    <w:rsid w:val="00A4105A"/>
    <w:rsid w:val="00AC5A6A"/>
    <w:rsid w:val="00AE1392"/>
    <w:rsid w:val="00B8338C"/>
    <w:rsid w:val="00C320CD"/>
    <w:rsid w:val="00C714BE"/>
    <w:rsid w:val="00E55E9E"/>
    <w:rsid w:val="00E67EB9"/>
    <w:rsid w:val="00F55F33"/>
    <w:rsid w:val="00FD42BE"/>
    <w:rsid w:val="00FF7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7E9"/>
  </w:style>
  <w:style w:type="paragraph" w:styleId="Footer">
    <w:name w:val="footer"/>
    <w:basedOn w:val="Normal"/>
    <w:link w:val="FooterChar"/>
    <w:uiPriority w:val="99"/>
    <w:unhideWhenUsed/>
    <w:rsid w:val="008C57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7E9"/>
  </w:style>
  <w:style w:type="paragraph" w:styleId="FootnoteText">
    <w:name w:val="footnote text"/>
    <w:basedOn w:val="Normal"/>
    <w:link w:val="FootnoteTextChar"/>
    <w:uiPriority w:val="99"/>
    <w:unhideWhenUsed/>
    <w:rsid w:val="00A4105A"/>
    <w:pPr>
      <w:spacing w:after="0" w:line="240" w:lineRule="auto"/>
    </w:pPr>
    <w:rPr>
      <w:sz w:val="20"/>
      <w:szCs w:val="20"/>
    </w:rPr>
  </w:style>
  <w:style w:type="character" w:customStyle="1" w:styleId="FootnoteTextChar">
    <w:name w:val="Footnote Text Char"/>
    <w:basedOn w:val="DefaultParagraphFont"/>
    <w:link w:val="FootnoteText"/>
    <w:uiPriority w:val="99"/>
    <w:rsid w:val="00A4105A"/>
    <w:rPr>
      <w:sz w:val="20"/>
      <w:szCs w:val="20"/>
    </w:rPr>
  </w:style>
  <w:style w:type="character" w:styleId="FootnoteReference">
    <w:name w:val="footnote reference"/>
    <w:basedOn w:val="DefaultParagraphFont"/>
    <w:uiPriority w:val="99"/>
    <w:semiHidden/>
    <w:unhideWhenUsed/>
    <w:rsid w:val="00A4105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7E9"/>
  </w:style>
  <w:style w:type="paragraph" w:styleId="Footer">
    <w:name w:val="footer"/>
    <w:basedOn w:val="Normal"/>
    <w:link w:val="FooterChar"/>
    <w:uiPriority w:val="99"/>
    <w:unhideWhenUsed/>
    <w:rsid w:val="008C57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7E9"/>
  </w:style>
  <w:style w:type="paragraph" w:styleId="FootnoteText">
    <w:name w:val="footnote text"/>
    <w:basedOn w:val="Normal"/>
    <w:link w:val="FootnoteTextChar"/>
    <w:uiPriority w:val="99"/>
    <w:unhideWhenUsed/>
    <w:rsid w:val="00A4105A"/>
    <w:pPr>
      <w:spacing w:after="0" w:line="240" w:lineRule="auto"/>
    </w:pPr>
    <w:rPr>
      <w:sz w:val="20"/>
      <w:szCs w:val="20"/>
    </w:rPr>
  </w:style>
  <w:style w:type="character" w:customStyle="1" w:styleId="FootnoteTextChar">
    <w:name w:val="Footnote Text Char"/>
    <w:basedOn w:val="DefaultParagraphFont"/>
    <w:link w:val="FootnoteText"/>
    <w:uiPriority w:val="99"/>
    <w:rsid w:val="00A4105A"/>
    <w:rPr>
      <w:sz w:val="20"/>
      <w:szCs w:val="20"/>
    </w:rPr>
  </w:style>
  <w:style w:type="character" w:styleId="FootnoteReference">
    <w:name w:val="footnote reference"/>
    <w:basedOn w:val="DefaultParagraphFont"/>
    <w:uiPriority w:val="99"/>
    <w:semiHidden/>
    <w:unhideWhenUsed/>
    <w:rsid w:val="00A41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29523067-09A0-443B-9691-4F559F064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8</Pages>
  <Words>1658</Words>
  <Characters>9454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2020-07-26T06:42:00Z</dcterms:created>
  <dcterms:modified xsi:type="dcterms:W3CDTF">2020-07-26T19:03:00Z</dcterms:modified>
</cp:coreProperties>
</file>